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附件2：《培训学员往返交通费报销说明》</w:t>
      </w:r>
    </w:p>
    <w:p>
      <w:pPr>
        <w:pStyle w:val="2"/>
        <w:rPr>
          <w:lang w:eastAsia="zh-CN"/>
        </w:rPr>
      </w:pPr>
    </w:p>
    <w:p>
      <w:pPr>
        <w:spacing w:after="0" w:line="540" w:lineRule="exact"/>
        <w:jc w:val="center"/>
        <w:rPr>
          <w:rFonts w:ascii="宋体" w:hAnsi="宋体"/>
          <w:b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培训学员往返交通费报销说明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曲阜师范大学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（项目主体）负责承担学员参加培训期间往返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济宁市邹城市峄山北路776号银座精宿（邹城“四山摩崖石刻”钢山、铁山公园西侧）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集中培训地点）的交通费，现将报销要求说明如下：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562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第一条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交通费报销范围为学员由所属地一次性往返于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济宁市邹城市峄山北路776号银座精宿（邹城“四山摩崖石刻”钢山、铁山公园西侧）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集中培训地点）参加培训产生的城市间交通费用。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562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第二条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学员可乘坐火车、飞机等交通工具往返。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562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第三条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学员要按照规定乘坐交通工具，凭据报销交通费。以里程为准,距离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济宁市邹城市峄山北路776号银座精宿（邹城“四山摩崖石刻”钢山、铁山公园西侧）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集中培训地点）1300公里以内，可乘坐高铁、动车、普通列车【若飞机票价低于火车票价，可征得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曲阜师范大学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（项目主体）同意后乘坐飞机】；距离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济宁市邹城市峄山北路776号银座精宿（邹城“四山摩崖石刻”钢山、铁山公园西侧）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集中培训地点）1300公里以上的，且情况特殊的学员可申请乘坐飞机。因经费有限，请学员优先选择铁路交通，如选择乘坐飞机，请尽量选择折扣机票，并提前向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曲阜师范大学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（项目主体）递交申请。乘坐交通工具舱级的具体规定见下表：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2153"/>
        <w:gridCol w:w="2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562" w:firstLineChars="20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eastAsia="zh-CN" w:bidi="ar-SA"/>
              </w:rPr>
              <w:t>火车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562" w:firstLineChars="20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eastAsia="zh-CN" w:bidi="ar-SA"/>
              </w:rPr>
              <w:t>飞机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141" w:firstLineChars="50"/>
              <w:textAlignment w:val="auto"/>
              <w:rPr>
                <w:rFonts w:ascii="仿宋" w:hAnsi="仿宋" w:eastAsia="仿宋" w:cs="仿宋"/>
                <w:b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8"/>
                <w:szCs w:val="28"/>
                <w:lang w:eastAsia="zh-CN" w:bidi="ar-SA"/>
              </w:rPr>
              <w:t>其他交通工具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textAlignment w:val="auto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  <w:t xml:space="preserve"> 硬卧，高铁/动车二等座</w:t>
            </w:r>
          </w:p>
        </w:tc>
        <w:tc>
          <w:tcPr>
            <w:tcW w:w="21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20" w:firstLineChars="150"/>
              <w:textAlignment w:val="auto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  <w:t>经济舱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280" w:firstLineChars="100"/>
              <w:textAlignment w:val="auto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  <w:t>长途客车等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20" w:lineRule="exact"/>
              <w:ind w:firstLine="420" w:firstLineChars="150"/>
              <w:textAlignment w:val="auto"/>
              <w:rPr>
                <w:rFonts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 w:bidi="ar-SA"/>
              </w:rPr>
              <w:t>凭据报销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未按规定乘坐交通工具的，超支部分由个人自理。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2" w:firstLineChars="200"/>
        <w:textAlignment w:val="auto"/>
        <w:rPr>
          <w:rFonts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第四条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 xml:space="preserve"> 学员于报到当日提供到达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济宁市邹城市峄山北路776号银座精宿（邹城“四山摩崖石刻”钢山、铁山公园西侧）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（集中培训地点）的单程票据，返程票据请于培训结束后5个工作日内邮寄至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 xml:space="preserve"> 曲阜师范大学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，地址：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山东省曲阜市静轩西路57号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曲阜师范大学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（项目主体）在收到票据后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eastAsia="zh-CN"/>
        </w:rPr>
        <w:t>0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个工作日内报销交通费。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TQzMzczYTNhZTQxMDIwMjkxZTM3MjM5MTczNjIifQ=="/>
  </w:docVars>
  <w:rsids>
    <w:rsidRoot w:val="00000000"/>
    <w:rsid w:val="3BF7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??" w:hAnsi="??" w:cs="宋体"/>
      <w:spacing w:val="-4"/>
      <w:sz w:val="28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59"/>
    <w:rPr>
      <w:kern w:val="2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2023-05-12T12:25:00Z</dcterms:created>
  <dc:creator>Administrator</dc:creator>
  <cp:lastModifiedBy>传铠</cp:lastModifiedBy>
  <dcterms:modified xsi:type="dcterms:W3CDTF">2023-05-12T12:25:09Z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2EA2BD03F2E84441A70E8920E2BB49B2_12</vt:lpwstr>
  </property>
</Properties>
</file>